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217F" w14:textId="77777777" w:rsidR="00C813C1" w:rsidRDefault="00C813C1" w:rsidP="00C813C1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Inicialmente, para te ajudar a analisar os casos de estudo que analisaste,</w:t>
      </w:r>
      <w:r w:rsidRPr="0061297F">
        <w:rPr>
          <w:rFonts w:ascii="Times New Roman" w:hAnsi="Times New Roman" w:cs="Times New Roman"/>
          <w:sz w:val="28"/>
          <w:szCs w:val="28"/>
        </w:rPr>
        <w:t xml:space="preserve"> preenche o Quadro 1 com as informações requeridas.</w:t>
      </w:r>
    </w:p>
    <w:p w14:paraId="58D3F142" w14:textId="77777777" w:rsidR="00C813C1" w:rsidRPr="008C0CE1" w:rsidRDefault="00C813C1" w:rsidP="00C813C1">
      <w:pPr>
        <w:pStyle w:val="Legenda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</w:pP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 xml:space="preserve">Quadro 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begin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instrText xml:space="preserve"> SEQ Quadro \* ARABIC </w:instrTex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6"/>
          <w:szCs w:val="26"/>
        </w:rPr>
        <w:t>1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end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>:Características das Simulações</w:t>
      </w:r>
    </w:p>
    <w:tbl>
      <w:tblPr>
        <w:tblStyle w:val="TabelacomGrelha"/>
        <w:tblpPr w:leftFromText="141" w:rightFromText="141" w:vertAnchor="text" w:horzAnchor="margin" w:tblpY="-35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C813C1" w14:paraId="17117A9E" w14:textId="77777777" w:rsidTr="00176465">
        <w:trPr>
          <w:trHeight w:val="306"/>
        </w:trPr>
        <w:tc>
          <w:tcPr>
            <w:tcW w:w="2666" w:type="dxa"/>
            <w:vMerge w:val="restart"/>
            <w:vAlign w:val="center"/>
          </w:tcPr>
          <w:p w14:paraId="3AA4BF9F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5D581459" w14:textId="77777777" w:rsidR="00C813C1" w:rsidRPr="0069255E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Falar</w:t>
            </w:r>
          </w:p>
        </w:tc>
      </w:tr>
      <w:tr w:rsidR="00C813C1" w14:paraId="5EBFADD3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1499C28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9C8D204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[μm]</w:t>
            </w:r>
          </w:p>
        </w:tc>
        <w:tc>
          <w:tcPr>
            <w:tcW w:w="1494" w:type="dxa"/>
            <w:vAlign w:val="center"/>
          </w:tcPr>
          <w:p w14:paraId="582DD1E5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70DA345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7E174BB0" w14:textId="77777777" w:rsidR="00C813C1" w:rsidRPr="0069255E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DB0DAE" w14:paraId="066CD45A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7A7C6079" w14:textId="77777777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08E0695" w14:textId="0FADA2A1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500</w:t>
            </w:r>
          </w:p>
        </w:tc>
        <w:tc>
          <w:tcPr>
            <w:tcW w:w="1494" w:type="dxa"/>
            <w:vAlign w:val="center"/>
          </w:tcPr>
          <w:p w14:paraId="339F4916" w14:textId="1344B8FB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500000</w:t>
            </w:r>
          </w:p>
        </w:tc>
        <w:tc>
          <w:tcPr>
            <w:tcW w:w="1494" w:type="dxa"/>
            <w:vAlign w:val="center"/>
          </w:tcPr>
          <w:p w14:paraId="00C3AB5C" w14:textId="4E793B64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1494" w:type="dxa"/>
            <w:vAlign w:val="center"/>
          </w:tcPr>
          <w:p w14:paraId="6D919E25" w14:textId="1BE84CBD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42,9</w:t>
            </w:r>
          </w:p>
        </w:tc>
      </w:tr>
      <w:tr w:rsidR="00C813C1" w14:paraId="46E30FB4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181B36B9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6" w:type="dxa"/>
            <w:gridSpan w:val="4"/>
            <w:vAlign w:val="center"/>
          </w:tcPr>
          <w:p w14:paraId="670F0942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Espirrar</w:t>
            </w:r>
          </w:p>
        </w:tc>
      </w:tr>
      <w:tr w:rsidR="00C813C1" w14:paraId="3ECE3939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0FDE475B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D64352A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[μm]</w:t>
            </w:r>
          </w:p>
        </w:tc>
        <w:tc>
          <w:tcPr>
            <w:tcW w:w="1494" w:type="dxa"/>
            <w:vAlign w:val="center"/>
          </w:tcPr>
          <w:p w14:paraId="6858748E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247C65CC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535A0066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DB0DAE" w14:paraId="2D720E82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08761654" w14:textId="77777777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5434718" w14:textId="1E2CA89D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1000</w:t>
            </w:r>
          </w:p>
        </w:tc>
        <w:tc>
          <w:tcPr>
            <w:tcW w:w="1494" w:type="dxa"/>
            <w:vAlign w:val="center"/>
          </w:tcPr>
          <w:p w14:paraId="710B2E7F" w14:textId="324D44FC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200000</w:t>
            </w:r>
          </w:p>
        </w:tc>
        <w:tc>
          <w:tcPr>
            <w:tcW w:w="1494" w:type="dxa"/>
            <w:vAlign w:val="center"/>
          </w:tcPr>
          <w:p w14:paraId="5503A29D" w14:textId="595C48FE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6,85</w:t>
            </w:r>
          </w:p>
        </w:tc>
        <w:tc>
          <w:tcPr>
            <w:tcW w:w="1494" w:type="dxa"/>
            <w:vAlign w:val="center"/>
          </w:tcPr>
          <w:p w14:paraId="07825135" w14:textId="4469231F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15,4</w:t>
            </w:r>
          </w:p>
        </w:tc>
      </w:tr>
    </w:tbl>
    <w:p w14:paraId="0BA36A2C" w14:textId="77777777" w:rsidR="00C813C1" w:rsidRDefault="00C813C1" w:rsidP="00C813C1">
      <w:r>
        <w:br w:type="page"/>
      </w:r>
    </w:p>
    <w:tbl>
      <w:tblPr>
        <w:tblStyle w:val="TabelacomGrelha"/>
        <w:tblpPr w:leftFromText="141" w:rightFromText="141" w:vertAnchor="text" w:horzAnchor="margin" w:tblpY="-156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C813C1" w14:paraId="1F72D880" w14:textId="77777777" w:rsidTr="00176465">
        <w:trPr>
          <w:trHeight w:val="204"/>
        </w:trPr>
        <w:tc>
          <w:tcPr>
            <w:tcW w:w="2666" w:type="dxa"/>
            <w:vMerge w:val="restart"/>
            <w:vAlign w:val="center"/>
          </w:tcPr>
          <w:p w14:paraId="172CBE67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2A913389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Tossir</w:t>
            </w:r>
          </w:p>
        </w:tc>
      </w:tr>
      <w:tr w:rsidR="00C813C1" w14:paraId="65A91E58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13E87627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8096CDD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[μm]</w:t>
            </w:r>
          </w:p>
        </w:tc>
        <w:tc>
          <w:tcPr>
            <w:tcW w:w="1494" w:type="dxa"/>
            <w:vAlign w:val="center"/>
          </w:tcPr>
          <w:p w14:paraId="7CA24B0D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792619B8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45B5AC8B" w14:textId="77777777" w:rsidR="00C813C1" w:rsidRDefault="00C813C1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DB0DAE" w14:paraId="2573F1EF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23FE0B9C" w14:textId="77777777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41019E4" w14:textId="62A710A3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2000</w:t>
            </w:r>
          </w:p>
        </w:tc>
        <w:tc>
          <w:tcPr>
            <w:tcW w:w="1494" w:type="dxa"/>
            <w:vAlign w:val="center"/>
          </w:tcPr>
          <w:p w14:paraId="58BE1ED6" w14:textId="3E363301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100000</w:t>
            </w:r>
          </w:p>
        </w:tc>
        <w:tc>
          <w:tcPr>
            <w:tcW w:w="1494" w:type="dxa"/>
            <w:vAlign w:val="center"/>
          </w:tcPr>
          <w:p w14:paraId="10B1DDDF" w14:textId="404F7585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</w:t>
            </w:r>
          </w:p>
        </w:tc>
        <w:tc>
          <w:tcPr>
            <w:tcW w:w="1494" w:type="dxa"/>
            <w:vAlign w:val="center"/>
          </w:tcPr>
          <w:p w14:paraId="12997D98" w14:textId="435C4615" w:rsidR="00DB0DAE" w:rsidRDefault="00DB0DAE" w:rsidP="00DB0DA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15,4</w:t>
            </w:r>
          </w:p>
        </w:tc>
      </w:tr>
    </w:tbl>
    <w:p w14:paraId="6C151CC3" w14:textId="77777777" w:rsidR="00C813C1" w:rsidRDefault="00C813C1" w:rsidP="00C813C1">
      <w:pPr>
        <w:spacing w:after="0" w:line="360" w:lineRule="auto"/>
        <w:jc w:val="both"/>
      </w:pPr>
    </w:p>
    <w:p w14:paraId="10E0F7FF" w14:textId="77777777" w:rsidR="00C813C1" w:rsidRDefault="00C813C1" w:rsidP="00C813C1">
      <w:pPr>
        <w:spacing w:after="0" w:line="360" w:lineRule="auto"/>
        <w:jc w:val="both"/>
      </w:pPr>
    </w:p>
    <w:p w14:paraId="2196BAC5" w14:textId="2FC1A8D3" w:rsidR="00C813C1" w:rsidRDefault="00C813C1" w:rsidP="00C813C1">
      <w:pPr>
        <w:pStyle w:val="PargrafodaLista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790E">
        <w:rPr>
          <w:rFonts w:ascii="Times New Roman" w:hAnsi="Times New Roman" w:cs="Times New Roman"/>
          <w:sz w:val="28"/>
          <w:szCs w:val="28"/>
        </w:rPr>
        <w:t xml:space="preserve"> Tendo  em conta o que observaste nas imagens e vídeos relativos aos resultados das simulações CFD do caso </w:t>
      </w:r>
      <w:r w:rsidRPr="00C813C1">
        <w:rPr>
          <w:rFonts w:ascii="Times New Roman" w:hAnsi="Times New Roman" w:cs="Times New Roman"/>
          <w:sz w:val="28"/>
          <w:szCs w:val="28"/>
        </w:rPr>
        <w:t>em que as janelas estão abertas a 10% e a porta está aberta a 10%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790E">
        <w:rPr>
          <w:rFonts w:ascii="Times New Roman" w:hAnsi="Times New Roman" w:cs="Times New Roman"/>
          <w:sz w:val="28"/>
          <w:szCs w:val="28"/>
        </w:rPr>
        <w:t xml:space="preserve">na pesquisa que já realizaste na aula 2, </w:t>
      </w:r>
      <w:r>
        <w:rPr>
          <w:rFonts w:ascii="Times New Roman" w:hAnsi="Times New Roman" w:cs="Times New Roman"/>
          <w:sz w:val="28"/>
          <w:szCs w:val="28"/>
        </w:rPr>
        <w:t xml:space="preserve">bem como naquilo que preencheste no Quadro 1, </w:t>
      </w:r>
      <w:r w:rsidRPr="002A65C1">
        <w:rPr>
          <w:rFonts w:ascii="Times New Roman" w:hAnsi="Times New Roman" w:cs="Times New Roman"/>
          <w:sz w:val="28"/>
          <w:szCs w:val="28"/>
        </w:rPr>
        <w:t xml:space="preserve">responde às seguintes questões no Quadro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65C1">
        <w:rPr>
          <w:rFonts w:ascii="Times New Roman" w:hAnsi="Times New Roman" w:cs="Times New Roman"/>
          <w:sz w:val="28"/>
          <w:szCs w:val="28"/>
        </w:rPr>
        <w:t xml:space="preserve"> representado mais abaixo.</w:t>
      </w:r>
    </w:p>
    <w:p w14:paraId="5FF36412" w14:textId="77777777" w:rsidR="00DF7B2E" w:rsidRPr="0042790E" w:rsidRDefault="00DF7B2E" w:rsidP="00DF7B2E">
      <w:pPr>
        <w:pStyle w:val="PargrafodaLista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E87D5D5" w14:textId="77777777" w:rsidR="00C813C1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 xml:space="preserve">Qual dos humanos foi mais </w:t>
      </w:r>
      <w:r>
        <w:rPr>
          <w:rFonts w:ascii="Times New Roman" w:hAnsi="Times New Roman" w:cs="Times New Roman"/>
          <w:sz w:val="24"/>
          <w:szCs w:val="24"/>
        </w:rPr>
        <w:t>exposto</w:t>
      </w:r>
      <w:r w:rsidRPr="0061297F">
        <w:rPr>
          <w:rFonts w:ascii="Times New Roman" w:hAnsi="Times New Roman" w:cs="Times New Roman"/>
          <w:sz w:val="24"/>
          <w:szCs w:val="24"/>
        </w:rPr>
        <w:t xml:space="preserve"> em cada simulação?</w:t>
      </w:r>
    </w:p>
    <w:p w14:paraId="0817832E" w14:textId="28C8BE62" w:rsidR="00444A52" w:rsidRPr="00444A52" w:rsidRDefault="00444A52" w:rsidP="00444A52">
      <w:pPr>
        <w:spacing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À semelhança do que se observou nos anteriores casos, </w:t>
      </w:r>
      <w:r w:rsidRPr="00444A52">
        <w:rPr>
          <w:rFonts w:ascii="Times New Roman" w:hAnsi="Times New Roman" w:cs="Times New Roman"/>
          <w:color w:val="FF0000"/>
          <w:sz w:val="24"/>
          <w:szCs w:val="24"/>
        </w:rPr>
        <w:t>nenhum humano foi afetado substancialmente, uma vez que poucas partículas atingiram diretamente os ocupantes 2, 3 e 4. Na simulação de falar, falar sem ventilação, espirrar e tossir, pelas imagens de perspetiva da diagonal, e pormenorizada dos ocupantes, podemos concluir que os ocupantes 2,3 e 4 foram afetados de igual forma.</w:t>
      </w:r>
    </w:p>
    <w:p w14:paraId="2C23240C" w14:textId="77777777" w:rsidR="00C813C1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O que influenciou o escoamento das partículas nos regimes de respiração analisados no caso de estudo inicial?</w:t>
      </w:r>
    </w:p>
    <w:p w14:paraId="3FC0AD58" w14:textId="44F43CFB" w:rsidR="007830B8" w:rsidRPr="007830B8" w:rsidRDefault="007830B8" w:rsidP="007830B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0B8">
        <w:rPr>
          <w:rFonts w:ascii="Times New Roman" w:hAnsi="Times New Roman" w:cs="Times New Roman"/>
          <w:color w:val="FF0000"/>
          <w:sz w:val="24"/>
          <w:szCs w:val="24"/>
        </w:rPr>
        <w:t xml:space="preserve">Como nos casos anteriores, </w:t>
      </w:r>
      <w:r w:rsidRPr="00254C37">
        <w:rPr>
          <w:rFonts w:ascii="Times New Roman" w:hAnsi="Times New Roman" w:cs="Times New Roman"/>
          <w:color w:val="FF0000"/>
          <w:sz w:val="24"/>
          <w:szCs w:val="24"/>
        </w:rPr>
        <w:t>deve ser concluído que em todos os regimes de respiração simulados, as partículas respiratórias seguem a direção do escoamento de ar, que forma uma espécie de “L”.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Ainda assim, neste caso existe uma corrente de ar na direção das janelas para a porta. Como a abertura da porta é pequena (10%), as partículas não foram </w:t>
      </w: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removidas tão eficazmente como nos casos anteriores, apresentando-se mais dispersas ao longo da sala. </w:t>
      </w:r>
    </w:p>
    <w:p w14:paraId="5B2AA7C4" w14:textId="77777777" w:rsidR="00C813C1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Quais as dimensões das partículas que ficaram na sala, e quais as dimensões das partículas que foram removidas da sala?</w:t>
      </w:r>
    </w:p>
    <w:p w14:paraId="62DE63DF" w14:textId="60D541C0" w:rsidR="00E64EA4" w:rsidRPr="00E64EA4" w:rsidRDefault="00E64EA4" w:rsidP="00E64EA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Tal como </w:t>
      </w:r>
      <w:r>
        <w:rPr>
          <w:rFonts w:ascii="Times New Roman" w:hAnsi="Times New Roman" w:cs="Times New Roman"/>
          <w:color w:val="FF0000"/>
          <w:sz w:val="24"/>
          <w:szCs w:val="24"/>
        </w:rPr>
        <w:t>nos casos anteriores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>, o que se verificou nos vídeos e nas imagens de diferentes perspetivas é que as partículas de maior dimensão (laranjas/vermelhas) depositaram-se em maior número na sala quando comparadas com as partículas de menor dimensão (azuis). Isto se deveu ao facto de como as partículas de maior dimensão serem mais pesadas, tendem a depositar-se mais facilmente na sala quando comparadas com as partículas azuis.</w:t>
      </w:r>
    </w:p>
    <w:p w14:paraId="0E72E804" w14:textId="3C3416E0" w:rsidR="00C813C1" w:rsidRDefault="00C813C1" w:rsidP="00DF7B2E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Existem diferenças em termos da trajetória seguida pelas partículas, e em termos de risco de infeção, consoante os regimes de respiração?</w:t>
      </w:r>
    </w:p>
    <w:p w14:paraId="2E2F89CC" w14:textId="3F96BF59" w:rsidR="008134FA" w:rsidRPr="000258B3" w:rsidRDefault="000258B3" w:rsidP="000258B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Tal como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nos casos anteriores</w:t>
      </w:r>
      <w:r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 o que se verificou é que em todos os regimes de respiração as partículas seguiram sempre a direção do escoamento de ar gerado na sala devido à sua reduzida dimensão. Em relação ao risco de infeção, verificou-se que em todos os regimes de respiração, o risco de infeção foi bastante reduzido já que o contacto direto entre as partículas e os ocupantes foi quase inexistente.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Agora, neste caso, tal como foi mencionado na resposta 2.2, a corrente de ar gerada na sala foi no sentido das janelas para a porta. Como a abertura da porta é pequena, houve menos partículas a serem removidas da sala, quando comparado com as situações anteriores (com sistema de ventilação mecânico). Como tal, </w:t>
      </w:r>
      <w:r>
        <w:rPr>
          <w:rFonts w:ascii="Times New Roman" w:hAnsi="Times New Roman" w:cs="Times New Roman"/>
          <w:color w:val="FF0000"/>
          <w:sz w:val="24"/>
          <w:szCs w:val="24"/>
        </w:rPr>
        <w:t>ficaram mais partículas na sala, e por isso, o risco de contágio por via indireta neste caso é superior a</w:t>
      </w:r>
      <w:r>
        <w:rPr>
          <w:rFonts w:ascii="Times New Roman" w:hAnsi="Times New Roman" w:cs="Times New Roman"/>
          <w:color w:val="FF0000"/>
          <w:sz w:val="24"/>
          <w:szCs w:val="24"/>
        </w:rPr>
        <w:t>os 2 casos anteriores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Como foi referido também na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resolução </w:t>
      </w:r>
      <w:r>
        <w:rPr>
          <w:rFonts w:ascii="Times New Roman" w:hAnsi="Times New Roman" w:cs="Times New Roman"/>
          <w:color w:val="FF0000"/>
          <w:sz w:val="24"/>
          <w:szCs w:val="24"/>
        </w:rPr>
        <w:t>das fichas anteriores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, quanto maior for o número de partículas no interior da 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lastRenderedPageBreak/>
        <w:t>sala, maior o risco de infeção, logo, de todas as situações analisadas, o caso de falar será aquele que apresenta maior risco de infeção para os ocupantes, uma vez que neste caso foram emitidas um maior número de partículas.</w:t>
      </w:r>
    </w:p>
    <w:p w14:paraId="0DF8CBA8" w14:textId="3CA57786" w:rsidR="008134FA" w:rsidRPr="00FD510F" w:rsidRDefault="008134FA" w:rsidP="008134FA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sz w:val="28"/>
          <w:szCs w:val="28"/>
        </w:rPr>
      </w:pPr>
      <w:r w:rsidRPr="008134FA">
        <w:rPr>
          <w:rFonts w:ascii="Times New Roman" w:hAnsi="Times New Roman" w:cs="Times New Roman"/>
          <w:sz w:val="28"/>
          <w:szCs w:val="28"/>
        </w:rPr>
        <w:t xml:space="preserve">Agora tendo em conta as respostas que deste no Quadro 2, </w:t>
      </w:r>
      <w:r w:rsidRPr="00C813C1">
        <w:rPr>
          <w:rFonts w:ascii="Times New Roman" w:hAnsi="Times New Roman" w:cs="Times New Roman"/>
          <w:sz w:val="28"/>
          <w:szCs w:val="28"/>
        </w:rPr>
        <w:t xml:space="preserve">elabora um </w:t>
      </w:r>
      <w:r w:rsidR="006C11F4" w:rsidRPr="00C813C1">
        <w:rPr>
          <w:rFonts w:ascii="Times New Roman" w:hAnsi="Times New Roman" w:cs="Times New Roman"/>
          <w:sz w:val="28"/>
          <w:szCs w:val="28"/>
        </w:rPr>
        <w:t>resumo</w:t>
      </w:r>
      <w:r w:rsidRPr="006C11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34FA">
        <w:rPr>
          <w:rFonts w:ascii="Times New Roman" w:hAnsi="Times New Roman" w:cs="Times New Roman"/>
          <w:sz w:val="28"/>
          <w:szCs w:val="28"/>
        </w:rPr>
        <w:t>descrevendo o que observaste nas simulações, destacando os principais aspetos.</w:t>
      </w:r>
    </w:p>
    <w:p w14:paraId="0BB09E7D" w14:textId="77777777" w:rsidR="00FD510F" w:rsidRPr="00FB09FD" w:rsidRDefault="00FD510F" w:rsidP="00FD510F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Neste relatório os alunos devem fazer um resumo geral daquilo que analisaram nos vídeos e nas imagens. Posto isto, os principais aspetos que devem ser destacados, são os seguintes:</w:t>
      </w:r>
    </w:p>
    <w:p w14:paraId="11BCDD81" w14:textId="29776E26" w:rsidR="00FD510F" w:rsidRDefault="00FD510F" w:rsidP="00FD510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As partículas tendem a seguir o escoamento do ar criado pelo sistema de ventilação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natural</w:t>
      </w:r>
      <w:r w:rsidRPr="00FB09FD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seguindo a corrente de ar gerada no sentido das janelas para a porta.</w:t>
      </w:r>
      <w:r w:rsidRPr="00FB09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58A6B44" w14:textId="40A109E6" w:rsidR="00FD510F" w:rsidRPr="00FB09FD" w:rsidRDefault="00FD510F" w:rsidP="00FD510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Como </w:t>
      </w:r>
      <w:r>
        <w:rPr>
          <w:rFonts w:ascii="Times New Roman" w:hAnsi="Times New Roman" w:cs="Times New Roman"/>
          <w:color w:val="FF0000"/>
          <w:sz w:val="24"/>
          <w:szCs w:val="24"/>
        </w:rPr>
        <w:t>a abertura da porta é pequena,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as partículas ficaram mais dispersas na sala, quando comparado com </w:t>
      </w:r>
      <w:r>
        <w:rPr>
          <w:rFonts w:ascii="Times New Roman" w:hAnsi="Times New Roman" w:cs="Times New Roman"/>
          <w:color w:val="FF0000"/>
          <w:sz w:val="24"/>
          <w:szCs w:val="24"/>
        </w:rPr>
        <w:t>os casos anteriores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e como tal, o risco de infeção por via indireta é superior </w:t>
      </w:r>
      <w:r w:rsidR="00BA51B8">
        <w:rPr>
          <w:rFonts w:ascii="Times New Roman" w:hAnsi="Times New Roman" w:cs="Times New Roman"/>
          <w:color w:val="FF0000"/>
          <w:sz w:val="24"/>
          <w:szCs w:val="24"/>
        </w:rPr>
        <w:t>neste caso.</w:t>
      </w:r>
    </w:p>
    <w:p w14:paraId="7A41DB87" w14:textId="4247E156" w:rsidR="00FD510F" w:rsidRPr="00FB09FD" w:rsidRDefault="00FD510F" w:rsidP="00FD510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A infeção dos ocupantes foi praticamente residual para os 3 regimes de respiração, devido à</w:t>
      </w:r>
      <w:r w:rsidR="00BA51B8">
        <w:rPr>
          <w:rFonts w:ascii="Times New Roman" w:hAnsi="Times New Roman" w:cs="Times New Roman"/>
          <w:color w:val="FF0000"/>
          <w:sz w:val="24"/>
          <w:szCs w:val="24"/>
        </w:rPr>
        <w:t xml:space="preserve"> geração de corrente de ar na direção da janelas para a porta</w:t>
      </w:r>
      <w:r w:rsidRPr="00FB09F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B8FC35A" w14:textId="77777777" w:rsidR="00FD510F" w:rsidRPr="00FB09FD" w:rsidRDefault="00FD510F" w:rsidP="00FD510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Quanto menor for o número de partículas emitidas, menor é o risco de infeção dos ocupantes.</w:t>
      </w:r>
    </w:p>
    <w:p w14:paraId="4812253F" w14:textId="77777777" w:rsidR="00FD510F" w:rsidRPr="00FD510F" w:rsidRDefault="00FD510F" w:rsidP="00FD510F">
      <w:pPr>
        <w:spacing w:line="360" w:lineRule="auto"/>
        <w:jc w:val="both"/>
        <w:rPr>
          <w:sz w:val="28"/>
          <w:szCs w:val="28"/>
        </w:rPr>
      </w:pPr>
    </w:p>
    <w:sectPr w:rsidR="00FD510F" w:rsidRPr="00FD510F" w:rsidSect="008134FA">
      <w:footerReference w:type="default" r:id="rId7"/>
      <w:headerReference w:type="first" r:id="rId8"/>
      <w:foot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BF3A" w14:textId="77777777" w:rsidR="003601A1" w:rsidRDefault="003601A1" w:rsidP="008134FA">
      <w:pPr>
        <w:spacing w:after="0" w:line="240" w:lineRule="auto"/>
      </w:pPr>
      <w:r>
        <w:separator/>
      </w:r>
    </w:p>
  </w:endnote>
  <w:endnote w:type="continuationSeparator" w:id="0">
    <w:p w14:paraId="4AB9666F" w14:textId="77777777" w:rsidR="003601A1" w:rsidRDefault="003601A1" w:rsidP="00813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959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49DAF3D7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07F23A0B" w14:textId="6FC96DB2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775B6302" w14:textId="77777777" w:rsidR="008134FA" w:rsidRDefault="008134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980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000CFEC7" w14:textId="0F014459" w:rsidR="008134FA" w:rsidRDefault="008134FA">
        <w:pPr>
          <w:pStyle w:val="Rodap"/>
          <w:jc w:val="right"/>
        </w:pPr>
      </w:p>
      <w:p w14:paraId="255D3C2A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66DE251F" w14:textId="44655F7C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05832490" w14:textId="77777777" w:rsidR="008134FA" w:rsidRDefault="008134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993B7" w14:textId="77777777" w:rsidR="003601A1" w:rsidRDefault="003601A1" w:rsidP="008134FA">
      <w:pPr>
        <w:spacing w:after="0" w:line="240" w:lineRule="auto"/>
      </w:pPr>
      <w:r>
        <w:separator/>
      </w:r>
    </w:p>
  </w:footnote>
  <w:footnote w:type="continuationSeparator" w:id="0">
    <w:p w14:paraId="342CB5C8" w14:textId="77777777" w:rsidR="003601A1" w:rsidRDefault="003601A1" w:rsidP="00813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8134FA" w:rsidRPr="00EF4E4A" w14:paraId="487371EB" w14:textId="77777777" w:rsidTr="00602142">
      <w:trPr>
        <w:trHeight w:val="576"/>
      </w:trPr>
      <w:tc>
        <w:tcPr>
          <w:tcW w:w="3839" w:type="dxa"/>
        </w:tcPr>
        <w:p w14:paraId="3DD3E95A" w14:textId="77777777" w:rsidR="008134FA" w:rsidRDefault="008134FA" w:rsidP="008134FA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4593AB" wp14:editId="443EE7B4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8472CBD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4BC37A" wp14:editId="4196E60E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05ABF6AB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3122B0D9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AE74D8D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3696D019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2BA198F" w14:textId="1883C5A6" w:rsidR="008134FA" w:rsidRPr="00067C75" w:rsidRDefault="008134FA" w:rsidP="008134FA">
          <w:pPr>
            <w:pStyle w:val="Cabealho"/>
            <w:rPr>
              <w:rFonts w:ascii="Times New Roman" w:hAnsi="Times New Roman" w:cs="Times New Roman"/>
              <w:color w:val="FF0000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E97B8E">
            <w:rPr>
              <w:rFonts w:ascii="Times New Roman" w:hAnsi="Times New Roman" w:cs="Times New Roman"/>
              <w:b/>
              <w:bCs/>
              <w:sz w:val="26"/>
              <w:szCs w:val="26"/>
            </w:rPr>
            <w:t>4.</w:t>
          </w:r>
          <w:r w:rsidR="005F2AB2">
            <w:rPr>
              <w:rFonts w:ascii="Times New Roman" w:hAnsi="Times New Roman" w:cs="Times New Roman"/>
              <w:b/>
              <w:bCs/>
              <w:sz w:val="26"/>
              <w:szCs w:val="26"/>
            </w:rPr>
            <w:t>3</w:t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5B2E90">
            <w:rPr>
              <w:rFonts w:ascii="Times New Roman" w:hAnsi="Times New Roman" w:cs="Times New Roman"/>
              <w:b/>
              <w:bCs/>
              <w:sz w:val="24"/>
              <w:szCs w:val="24"/>
            </w:rPr>
            <w:t>Caso Janelas Abertas a 10%, Porta Aberta a 10%</w:t>
          </w:r>
          <w:r w:rsidR="00067C75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067C75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  <w:t>(Solução)</w:t>
          </w:r>
        </w:p>
      </w:tc>
    </w:tr>
    <w:tr w:rsidR="008134FA" w14:paraId="757A34B9" w14:textId="77777777" w:rsidTr="00602142">
      <w:trPr>
        <w:trHeight w:val="276"/>
      </w:trPr>
      <w:tc>
        <w:tcPr>
          <w:tcW w:w="9923" w:type="dxa"/>
          <w:gridSpan w:val="2"/>
        </w:tcPr>
        <w:p w14:paraId="0FE61E97" w14:textId="77777777" w:rsidR="008134FA" w:rsidRDefault="008134FA" w:rsidP="008134FA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A302EA5" w14:textId="77777777" w:rsidR="008134FA" w:rsidRDefault="008134FA" w:rsidP="008134FA">
          <w:pPr>
            <w:pStyle w:val="Cabealho"/>
          </w:pPr>
        </w:p>
      </w:tc>
    </w:tr>
  </w:tbl>
  <w:p w14:paraId="76151D19" w14:textId="77777777" w:rsidR="008134FA" w:rsidRDefault="008134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61C36"/>
    <w:multiLevelType w:val="hybridMultilevel"/>
    <w:tmpl w:val="0E8463BC"/>
    <w:lvl w:ilvl="0" w:tplc="A65806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7F41FA0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A77264F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46EAE12A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B8A8A2A0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5B1CA030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DAFEE77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EF2E5FA0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E90AD5B0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31CF19C3"/>
    <w:multiLevelType w:val="multilevel"/>
    <w:tmpl w:val="25EAE212"/>
    <w:lvl w:ilvl="0">
      <w:start w:val="1"/>
      <w:numFmt w:val="decimal"/>
      <w:lvlText w:val="%1."/>
      <w:lvlJc w:val="left"/>
      <w:pPr>
        <w:ind w:left="-697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num w:numId="1" w16cid:durableId="375005548">
    <w:abstractNumId w:val="1"/>
  </w:num>
  <w:num w:numId="2" w16cid:durableId="26404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FA"/>
    <w:rsid w:val="000258B3"/>
    <w:rsid w:val="00067C75"/>
    <w:rsid w:val="000B4222"/>
    <w:rsid w:val="00117733"/>
    <w:rsid w:val="0016607C"/>
    <w:rsid w:val="00246717"/>
    <w:rsid w:val="002855AE"/>
    <w:rsid w:val="002F6950"/>
    <w:rsid w:val="003601A1"/>
    <w:rsid w:val="00365F47"/>
    <w:rsid w:val="00376C9C"/>
    <w:rsid w:val="0038441A"/>
    <w:rsid w:val="00406B23"/>
    <w:rsid w:val="00444A52"/>
    <w:rsid w:val="004D14FD"/>
    <w:rsid w:val="005B2E90"/>
    <w:rsid w:val="005C22A0"/>
    <w:rsid w:val="005C4936"/>
    <w:rsid w:val="005F2AB2"/>
    <w:rsid w:val="006C11F4"/>
    <w:rsid w:val="007830B8"/>
    <w:rsid w:val="008134FA"/>
    <w:rsid w:val="008F5D6A"/>
    <w:rsid w:val="0098270A"/>
    <w:rsid w:val="009A130D"/>
    <w:rsid w:val="009D08B9"/>
    <w:rsid w:val="00A85AB9"/>
    <w:rsid w:val="00B50F78"/>
    <w:rsid w:val="00BA51B8"/>
    <w:rsid w:val="00BF27C8"/>
    <w:rsid w:val="00C27C4C"/>
    <w:rsid w:val="00C813C1"/>
    <w:rsid w:val="00CF47BB"/>
    <w:rsid w:val="00D2592D"/>
    <w:rsid w:val="00D54EFF"/>
    <w:rsid w:val="00DB0DAE"/>
    <w:rsid w:val="00DF7B2E"/>
    <w:rsid w:val="00E42B32"/>
    <w:rsid w:val="00E64EA4"/>
    <w:rsid w:val="00E97B8E"/>
    <w:rsid w:val="00F10F65"/>
    <w:rsid w:val="00F66BF7"/>
    <w:rsid w:val="00FD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28F2"/>
  <w15:chartTrackingRefBased/>
  <w15:docId w15:val="{1A7C86E2-9635-43F8-9E7F-4597A11C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4FA"/>
    <w:pPr>
      <w:spacing w:after="160" w:line="259" w:lineRule="auto"/>
      <w:jc w:val="left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134FA"/>
  </w:style>
  <w:style w:type="paragraph" w:styleId="Rodap">
    <w:name w:val="footer"/>
    <w:basedOn w:val="Normal"/>
    <w:link w:val="Rodap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134FA"/>
  </w:style>
  <w:style w:type="paragraph" w:styleId="PargrafodaLista">
    <w:name w:val="List Paragraph"/>
    <w:basedOn w:val="Normal"/>
    <w:uiPriority w:val="34"/>
    <w:qFormat/>
    <w:rsid w:val="008134FA"/>
    <w:pPr>
      <w:ind w:left="720"/>
      <w:contextualSpacing/>
    </w:pPr>
  </w:style>
  <w:style w:type="table" w:styleId="TabelacomGrelha">
    <w:name w:val="Table Grid"/>
    <w:basedOn w:val="Tabelanormal"/>
    <w:uiPriority w:val="39"/>
    <w:rsid w:val="008134FA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8134F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767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9</cp:revision>
  <dcterms:created xsi:type="dcterms:W3CDTF">2023-07-05T19:10:00Z</dcterms:created>
  <dcterms:modified xsi:type="dcterms:W3CDTF">2023-07-05T19:20:00Z</dcterms:modified>
</cp:coreProperties>
</file>